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1B" w:rsidRDefault="006D596B" w:rsidP="006D596B">
      <w:pPr>
        <w:jc w:val="center"/>
        <w:rPr>
          <w:rFonts w:ascii="Times New Roman" w:hAnsi="Times New Roman"/>
          <w:b/>
          <w:sz w:val="28"/>
          <w:szCs w:val="28"/>
        </w:rPr>
      </w:pPr>
      <w:r w:rsidRPr="006D596B">
        <w:rPr>
          <w:rFonts w:ascii="Times New Roman" w:hAnsi="Times New Roman"/>
          <w:b/>
          <w:sz w:val="28"/>
          <w:szCs w:val="28"/>
        </w:rPr>
        <w:t>Пресс-релиз по итогам проведения публичного обсуждения</w:t>
      </w:r>
    </w:p>
    <w:p w:rsidR="0049210D" w:rsidRPr="005338B1" w:rsidRDefault="00FA5518" w:rsidP="00FA5518">
      <w:pPr>
        <w:pStyle w:val="3"/>
        <w:shd w:val="clear" w:color="auto" w:fill="auto"/>
        <w:spacing w:before="0" w:after="0" w:line="240" w:lineRule="auto"/>
        <w:ind w:left="40" w:right="40" w:firstLine="74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21</w:t>
      </w:r>
      <w:r w:rsidR="00E97671" w:rsidRPr="005338B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июня</w:t>
      </w:r>
      <w:r w:rsidR="00E97671" w:rsidRPr="005338B1">
        <w:rPr>
          <w:rStyle w:val="1"/>
          <w:sz w:val="28"/>
          <w:szCs w:val="28"/>
        </w:rPr>
        <w:t xml:space="preserve"> 201</w:t>
      </w:r>
      <w:r>
        <w:rPr>
          <w:rStyle w:val="1"/>
          <w:sz w:val="28"/>
          <w:szCs w:val="28"/>
        </w:rPr>
        <w:t>9</w:t>
      </w:r>
      <w:r w:rsidR="006D596B" w:rsidRPr="005338B1">
        <w:rPr>
          <w:rStyle w:val="1"/>
          <w:sz w:val="28"/>
          <w:szCs w:val="28"/>
        </w:rPr>
        <w:t xml:space="preserve"> года состоялось организованное Уральским управлением Ростехнадзора публичное мероприятие по теме: «</w:t>
      </w:r>
      <w:r w:rsidR="0098764F" w:rsidRPr="005338B1">
        <w:rPr>
          <w:rStyle w:val="1"/>
          <w:sz w:val="28"/>
          <w:szCs w:val="28"/>
        </w:rPr>
        <w:t xml:space="preserve">Анализ результатов правоприменительной практики Уральского управления Ростехнадзора за </w:t>
      </w:r>
      <w:r>
        <w:rPr>
          <w:rStyle w:val="1"/>
          <w:sz w:val="28"/>
          <w:szCs w:val="28"/>
        </w:rPr>
        <w:t>1 квартал</w:t>
      </w:r>
      <w:r w:rsidR="0098764F" w:rsidRPr="005338B1">
        <w:rPr>
          <w:rStyle w:val="1"/>
          <w:sz w:val="28"/>
          <w:szCs w:val="28"/>
        </w:rPr>
        <w:t xml:space="preserve"> 201</w:t>
      </w:r>
      <w:r>
        <w:rPr>
          <w:rStyle w:val="1"/>
          <w:sz w:val="28"/>
          <w:szCs w:val="28"/>
        </w:rPr>
        <w:t>9</w:t>
      </w:r>
      <w:r w:rsidR="0098764F" w:rsidRPr="005338B1">
        <w:rPr>
          <w:rStyle w:val="1"/>
          <w:sz w:val="28"/>
          <w:szCs w:val="28"/>
        </w:rPr>
        <w:t xml:space="preserve"> г. </w:t>
      </w:r>
      <w:r>
        <w:rPr>
          <w:rStyle w:val="1"/>
          <w:sz w:val="28"/>
          <w:szCs w:val="28"/>
        </w:rPr>
        <w:t xml:space="preserve">при </w:t>
      </w:r>
      <w:r w:rsidRPr="00FA5518">
        <w:rPr>
          <w:rStyle w:val="1"/>
          <w:sz w:val="28"/>
          <w:szCs w:val="28"/>
        </w:rPr>
        <w:t>осуществлении федерального государственного энергетического надзора</w:t>
      </w:r>
      <w:r w:rsidR="006D596B" w:rsidRPr="005338B1">
        <w:rPr>
          <w:rStyle w:val="1"/>
          <w:sz w:val="28"/>
          <w:szCs w:val="28"/>
        </w:rPr>
        <w:t xml:space="preserve">». </w:t>
      </w:r>
    </w:p>
    <w:p w:rsidR="00FA5518" w:rsidRPr="00FA5518" w:rsidRDefault="00FA5518" w:rsidP="00FA5518">
      <w:pPr>
        <w:widowControl w:val="0"/>
        <w:spacing w:after="0" w:line="240" w:lineRule="auto"/>
        <w:ind w:left="40" w:right="40" w:firstLine="7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A5518">
        <w:rPr>
          <w:rFonts w:ascii="Times New Roman" w:hAnsi="Times New Roman"/>
          <w:sz w:val="28"/>
          <w:szCs w:val="28"/>
        </w:rPr>
        <w:t>В работе совещания приняли участие 112 человека, в том числе: руководители и специалисты 82 поднадзорных предприятий и организаций, представители Прокуратуры Челябинской области, Министерства тарифного регулирования и энергетики Челябинской области, Управления Федеральной антимонопольной службы по Челябинской области,  Главного управления МЧС России по Челябинской области.</w:t>
      </w:r>
    </w:p>
    <w:p w:rsidR="00FA5518" w:rsidRPr="00FA5518" w:rsidRDefault="00FA5518" w:rsidP="00FA5518">
      <w:pPr>
        <w:spacing w:after="0" w:line="240" w:lineRule="auto"/>
        <w:ind w:right="16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FA5518">
        <w:rPr>
          <w:rFonts w:ascii="Times New Roman" w:eastAsia="Times New Roman" w:hAnsi="Times New Roman"/>
          <w:sz w:val="28"/>
          <w:szCs w:val="28"/>
        </w:rPr>
        <w:t xml:space="preserve">С приветственным словом и </w:t>
      </w:r>
      <w:bookmarkStart w:id="0" w:name="_GoBack"/>
      <w:bookmarkEnd w:id="0"/>
      <w:r w:rsidRPr="00FA5518">
        <w:rPr>
          <w:rFonts w:ascii="Times New Roman" w:eastAsia="Times New Roman" w:hAnsi="Times New Roman"/>
          <w:sz w:val="28"/>
          <w:szCs w:val="28"/>
        </w:rPr>
        <w:t>с докладами о результатах правоприменительной практики при осуществлении федерального государственного энергетического надзора Уральским управлением Ростехнадзора за 1 квартал 2019 года, выступили руководитель Уральского управления Ростехнадзора В.М. Ткаченко, начальник  Челябинского отдела энергетического надзора В.А. Крылов, начальник Челябинского отдела по надзору за оборудованием, работающим под давлением, и подъемными сооружениями А.Г. Масалитин.</w:t>
      </w:r>
      <w:proofErr w:type="gramEnd"/>
      <w:r w:rsidRPr="00FA5518">
        <w:rPr>
          <w:rFonts w:ascii="Times New Roman" w:eastAsia="Times New Roman" w:hAnsi="Times New Roman"/>
          <w:sz w:val="28"/>
          <w:szCs w:val="28"/>
        </w:rPr>
        <w:t xml:space="preserve">  Информацию, о проверке готовности субъектов энергетики к работе в отопительный сезон, доложил первый заместитель министра тарифного регулирования и энергетики Челябинской области А.А. </w:t>
      </w:r>
      <w:proofErr w:type="spellStart"/>
      <w:r w:rsidRPr="00FA5518">
        <w:rPr>
          <w:rFonts w:ascii="Times New Roman" w:eastAsia="Times New Roman" w:hAnsi="Times New Roman"/>
          <w:sz w:val="28"/>
          <w:szCs w:val="28"/>
        </w:rPr>
        <w:t>Дрыга</w:t>
      </w:r>
      <w:proofErr w:type="spellEnd"/>
      <w:r w:rsidRPr="00FA5518">
        <w:rPr>
          <w:rFonts w:ascii="Times New Roman" w:eastAsia="Times New Roman" w:hAnsi="Times New Roman"/>
          <w:sz w:val="28"/>
          <w:szCs w:val="28"/>
        </w:rPr>
        <w:t>.</w:t>
      </w:r>
    </w:p>
    <w:p w:rsidR="005338B1" w:rsidRPr="005338B1" w:rsidRDefault="005338B1" w:rsidP="00F43AA5">
      <w:pPr>
        <w:spacing w:line="240" w:lineRule="auto"/>
        <w:ind w:right="16" w:firstLine="851"/>
        <w:jc w:val="both"/>
        <w:rPr>
          <w:rStyle w:val="1"/>
          <w:rFonts w:eastAsia="Calibri"/>
          <w:sz w:val="28"/>
          <w:szCs w:val="28"/>
        </w:rPr>
      </w:pPr>
      <w:r w:rsidRPr="005338B1">
        <w:rPr>
          <w:rStyle w:val="1"/>
          <w:rFonts w:eastAsia="Calibri"/>
          <w:sz w:val="28"/>
          <w:szCs w:val="28"/>
        </w:rPr>
        <w:t>Руководством Управления были даны ответы на вопросы, поступившие при подготовке к совещанию и во время его проведения.</w:t>
      </w:r>
    </w:p>
    <w:p w:rsidR="006D596B" w:rsidRPr="005338B1" w:rsidRDefault="006D596B" w:rsidP="00F43AA5">
      <w:pPr>
        <w:ind w:firstLine="851"/>
        <w:jc w:val="both"/>
        <w:rPr>
          <w:rStyle w:val="1"/>
          <w:rFonts w:eastAsia="Calibri"/>
          <w:sz w:val="28"/>
          <w:szCs w:val="28"/>
        </w:rPr>
      </w:pPr>
    </w:p>
    <w:sectPr w:rsidR="006D596B" w:rsidRPr="0053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6B"/>
    <w:rsid w:val="000D7C3C"/>
    <w:rsid w:val="00351128"/>
    <w:rsid w:val="00365A81"/>
    <w:rsid w:val="00477BCF"/>
    <w:rsid w:val="0049210D"/>
    <w:rsid w:val="005338B1"/>
    <w:rsid w:val="006D596B"/>
    <w:rsid w:val="00714A81"/>
    <w:rsid w:val="00793B34"/>
    <w:rsid w:val="0098764F"/>
    <w:rsid w:val="00995C77"/>
    <w:rsid w:val="00C56ED0"/>
    <w:rsid w:val="00E97671"/>
    <w:rsid w:val="00EB3D1B"/>
    <w:rsid w:val="00F43AA5"/>
    <w:rsid w:val="00F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6D59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rsid w:val="006D59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D596B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F43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6D59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rsid w:val="006D59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D596B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F4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i.degtyareva</cp:lastModifiedBy>
  <cp:revision>2</cp:revision>
  <dcterms:created xsi:type="dcterms:W3CDTF">2019-07-03T09:07:00Z</dcterms:created>
  <dcterms:modified xsi:type="dcterms:W3CDTF">2019-07-03T09:07:00Z</dcterms:modified>
</cp:coreProperties>
</file>